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FD" w:rsidRDefault="008C57FD" w:rsidP="008C57FD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8C57FD" w:rsidRDefault="008C57FD" w:rsidP="008C57FD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sectPr w:rsidR="008C57FD" w:rsidSect="008C57FD">
          <w:pgSz w:w="11906" w:h="16838"/>
          <w:pgMar w:top="284" w:right="566" w:bottom="142" w:left="709" w:header="708" w:footer="708" w:gutter="0"/>
          <w:cols w:space="708"/>
          <w:docGrid w:linePitch="360"/>
        </w:sectPr>
      </w:pPr>
    </w:p>
    <w:p w:rsidR="008C57FD" w:rsidRDefault="008C57FD" w:rsidP="00EA5931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62B429F" wp14:editId="24A7C9FF">
            <wp:extent cx="2358489" cy="1473918"/>
            <wp:effectExtent l="0" t="0" r="3810" b="0"/>
            <wp:docPr id="1" name="Рисунок 1" descr="http://download.1wallpaper.net/20150529/men-drawing-students-desks-notebooks-teacher-board-white-background-2560x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wnload.1wallpaper.net/20150529/men-drawing-students-desks-notebooks-teacher-board-white-background-2560x1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472" cy="14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7FD" w:rsidRDefault="008C57FD" w:rsidP="008C57FD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8C57FD" w:rsidRDefault="008C57FD" w:rsidP="008C57FD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</w:pPr>
    </w:p>
    <w:p w:rsidR="008C57FD" w:rsidRPr="00EA5931" w:rsidRDefault="008C57FD" w:rsidP="008C57FD">
      <w:pPr>
        <w:widowControl w:val="0"/>
        <w:spacing w:after="0"/>
        <w:ind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A5931">
        <w:rPr>
          <w:rFonts w:ascii="Times New Roman" w:eastAsia="Times New Roman" w:hAnsi="Times New Roman" w:cs="Times New Roman"/>
          <w:b/>
          <w:bCs/>
          <w:color w:val="000000"/>
          <w:spacing w:val="-6"/>
          <w:sz w:val="40"/>
          <w:szCs w:val="40"/>
          <w:lang w:eastAsia="ru-RU"/>
        </w:rPr>
        <w:t>Методы обучения</w:t>
      </w:r>
    </w:p>
    <w:p w:rsidR="008C57FD" w:rsidRDefault="008C57FD" w:rsidP="008C57FD">
      <w:pPr>
        <w:widowControl w:val="0"/>
        <w:spacing w:after="0"/>
        <w:ind w:right="4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sectPr w:rsidR="008C57FD" w:rsidSect="00EA5931">
          <w:type w:val="continuous"/>
          <w:pgSz w:w="11906" w:h="16838"/>
          <w:pgMar w:top="284" w:right="566" w:bottom="0" w:left="709" w:header="708" w:footer="708" w:gutter="0"/>
          <w:cols w:num="2" w:space="708"/>
          <w:docGrid w:linePitch="360"/>
        </w:sectPr>
      </w:pPr>
    </w:p>
    <w:p w:rsidR="008C57FD" w:rsidRPr="001E60D5" w:rsidRDefault="008C57FD" w:rsidP="008C57FD">
      <w:pPr>
        <w:widowControl w:val="0"/>
        <w:spacing w:after="0"/>
        <w:ind w:right="40" w:firstLine="34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  <w:r w:rsidRPr="00A01F8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lastRenderedPageBreak/>
        <w:t>Методы обучения</w:t>
      </w:r>
      <w:r w:rsidRPr="00A01F88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- система последовательных, взаимосвязан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softHyphen/>
        <w:t>ных действий преподавателя и обучающихся, обеспечивающих усво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softHyphen/>
        <w:t xml:space="preserve">ение содержания образования, развитие умственных сил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и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способно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softHyphen/>
        <w:t>стей обучающихся, овладение ими средствами самообразования и са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softHyphen/>
        <w:t>мообучения</w:t>
      </w:r>
      <w:proofErr w:type="gramStart"/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.</w:t>
      </w:r>
      <w:proofErr w:type="gramEnd"/>
    </w:p>
    <w:p w:rsidR="008C57FD" w:rsidRDefault="008C57FD" w:rsidP="008C57FD">
      <w:pPr>
        <w:widowControl w:val="0"/>
        <w:spacing w:after="0"/>
        <w:ind w:right="40" w:firstLine="340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</w:pPr>
      <w:r w:rsidRPr="00A01F88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Методический прием обучения</w:t>
      </w:r>
      <w:r w:rsidRPr="00A01F88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- это составная часть метода. Отдельные приемы могут входить в состав разных методов. Один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и </w:t>
      </w:r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тот же способ деятельности студентов в одних случаях может быть самостоятельным методом в других - приемом обучения</w:t>
      </w:r>
      <w:proofErr w:type="gramStart"/>
      <w:r w:rsidRPr="00A01F88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eastAsia="ru-RU"/>
        </w:rPr>
        <w:t>.</w:t>
      </w:r>
      <w:proofErr w:type="gramEnd"/>
    </w:p>
    <w:p w:rsidR="008C57FD" w:rsidRPr="001E60D5" w:rsidRDefault="008C57FD" w:rsidP="008C57FD">
      <w:pPr>
        <w:widowControl w:val="0"/>
        <w:spacing w:after="0"/>
        <w:ind w:right="40" w:firstLine="34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</w:p>
    <w:p w:rsidR="008C57FD" w:rsidRPr="001E60D5" w:rsidRDefault="008C57FD" w:rsidP="008C57FD">
      <w:pPr>
        <w:widowControl w:val="0"/>
        <w:spacing w:after="0"/>
        <w:ind w:right="60"/>
        <w:jc w:val="center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</w:pPr>
      <w:bookmarkStart w:id="0" w:name="bookmark15"/>
      <w:r w:rsidRPr="001E60D5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>Классификация методов обучения</w:t>
      </w:r>
      <w:bookmarkEnd w:id="0"/>
    </w:p>
    <w:p w:rsidR="008C57FD" w:rsidRDefault="008C57FD" w:rsidP="008C57F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01F88">
        <w:rPr>
          <w:rFonts w:ascii="Times New Roman" w:hAnsi="Times New Roman" w:cs="Times New Roman"/>
          <w:i/>
          <w:sz w:val="28"/>
          <w:szCs w:val="28"/>
        </w:rPr>
        <w:t xml:space="preserve"> Таблица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1</w:t>
      </w:r>
    </w:p>
    <w:p w:rsidR="008C57FD" w:rsidRDefault="008C57FD" w:rsidP="008C57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F88">
        <w:rPr>
          <w:rFonts w:ascii="Times New Roman" w:hAnsi="Times New Roman" w:cs="Times New Roman"/>
          <w:b/>
          <w:sz w:val="28"/>
          <w:szCs w:val="28"/>
        </w:rPr>
        <w:t xml:space="preserve">Классификация методов </w:t>
      </w:r>
      <w:proofErr w:type="gramStart"/>
      <w:r w:rsidRPr="00A01F88">
        <w:rPr>
          <w:rFonts w:ascii="Times New Roman" w:hAnsi="Times New Roman" w:cs="Times New Roman"/>
          <w:b/>
          <w:sz w:val="28"/>
          <w:szCs w:val="28"/>
        </w:rPr>
        <w:t>обучения по степени</w:t>
      </w:r>
      <w:proofErr w:type="gramEnd"/>
      <w:r w:rsidRPr="00A01F88">
        <w:rPr>
          <w:rFonts w:ascii="Times New Roman" w:hAnsi="Times New Roman" w:cs="Times New Roman"/>
          <w:b/>
          <w:sz w:val="28"/>
          <w:szCs w:val="28"/>
        </w:rPr>
        <w:t xml:space="preserve"> активности учебно-познавательной деятельности обучающихся и приемы их реализации в соответствии с уровнями усвоения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2392"/>
        <w:gridCol w:w="2393"/>
        <w:gridCol w:w="3828"/>
        <w:gridCol w:w="2268"/>
      </w:tblGrid>
      <w:tr w:rsidR="008C57FD" w:rsidTr="008C57FD">
        <w:tc>
          <w:tcPr>
            <w:tcW w:w="2392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  <w:r w:rsidRPr="00A01F88">
              <w:rPr>
                <w:rStyle w:val="330pt"/>
                <w:sz w:val="24"/>
                <w:szCs w:val="24"/>
              </w:rPr>
              <w:t>Метод</w:t>
            </w:r>
          </w:p>
        </w:tc>
        <w:tc>
          <w:tcPr>
            <w:tcW w:w="2393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Назначение метода</w:t>
            </w:r>
          </w:p>
        </w:tc>
        <w:tc>
          <w:tcPr>
            <w:tcW w:w="3828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Методические приемы</w:t>
            </w:r>
          </w:p>
        </w:tc>
        <w:tc>
          <w:tcPr>
            <w:tcW w:w="2268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Уровень</w:t>
            </w:r>
            <w:r>
              <w:rPr>
                <w:sz w:val="24"/>
                <w:szCs w:val="24"/>
              </w:rPr>
              <w:t xml:space="preserve"> </w:t>
            </w:r>
            <w:r w:rsidRPr="00A01F88">
              <w:rPr>
                <w:rStyle w:val="330pt"/>
                <w:sz w:val="24"/>
                <w:szCs w:val="24"/>
              </w:rPr>
              <w:t>усвоения</w:t>
            </w:r>
          </w:p>
          <w:p w:rsidR="008C57FD" w:rsidRPr="00A01F88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информации</w:t>
            </w:r>
          </w:p>
        </w:tc>
      </w:tr>
      <w:tr w:rsidR="008C57FD" w:rsidTr="008C57FD">
        <w:tc>
          <w:tcPr>
            <w:tcW w:w="2392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30pt"/>
                <w:sz w:val="24"/>
                <w:szCs w:val="24"/>
              </w:rPr>
              <w:t>Информацион</w:t>
            </w:r>
            <w:r>
              <w:rPr>
                <w:rStyle w:val="332pt"/>
                <w:sz w:val="24"/>
                <w:szCs w:val="24"/>
              </w:rPr>
              <w:t>но-сообща</w:t>
            </w:r>
            <w:r>
              <w:rPr>
                <w:rStyle w:val="330pt"/>
                <w:sz w:val="24"/>
                <w:szCs w:val="24"/>
              </w:rPr>
              <w:t>ющий (объяс</w:t>
            </w:r>
            <w:r w:rsidRPr="00A01F88">
              <w:rPr>
                <w:rStyle w:val="330pt"/>
                <w:sz w:val="24"/>
                <w:szCs w:val="24"/>
              </w:rPr>
              <w:t>нительно-и</w:t>
            </w:r>
            <w:proofErr w:type="gramStart"/>
            <w:r w:rsidRPr="00A01F88">
              <w:rPr>
                <w:rStyle w:val="330pt"/>
                <w:sz w:val="24"/>
                <w:szCs w:val="24"/>
              </w:rPr>
              <w:t>л-</w:t>
            </w:r>
            <w:proofErr w:type="gramEnd"/>
            <w:r w:rsidRPr="00A01F88">
              <w:rPr>
                <w:rStyle w:val="330pt"/>
                <w:sz w:val="24"/>
                <w:szCs w:val="24"/>
              </w:rPr>
              <w:t xml:space="preserve"> </w:t>
            </w:r>
            <w:proofErr w:type="spellStart"/>
            <w:r w:rsidRPr="00A01F88">
              <w:rPr>
                <w:rStyle w:val="330pt"/>
                <w:sz w:val="24"/>
                <w:szCs w:val="24"/>
              </w:rPr>
              <w:t>люстративный</w:t>
            </w:r>
            <w:proofErr w:type="spellEnd"/>
            <w:r w:rsidRPr="00A01F88">
              <w:rPr>
                <w:rStyle w:val="330pt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7" w:lineRule="exact"/>
              <w:ind w:firstLine="0"/>
              <w:jc w:val="left"/>
              <w:rPr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Сообщение учебно</w:t>
            </w:r>
            <w:r w:rsidRPr="00A01F88">
              <w:rPr>
                <w:rStyle w:val="330pt"/>
                <w:sz w:val="24"/>
                <w:szCs w:val="24"/>
              </w:rPr>
              <w:softHyphen/>
              <w:t>го материала и обе</w:t>
            </w:r>
            <w:r w:rsidRPr="00A01F88">
              <w:rPr>
                <w:rStyle w:val="330pt"/>
                <w:sz w:val="24"/>
                <w:szCs w:val="24"/>
              </w:rPr>
              <w:softHyphen/>
              <w:t>спечение успешного восприятия</w:t>
            </w:r>
          </w:p>
        </w:tc>
        <w:tc>
          <w:tcPr>
            <w:tcW w:w="3828" w:type="dxa"/>
          </w:tcPr>
          <w:p w:rsidR="008C57FD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rStyle w:val="330pt"/>
                <w:sz w:val="24"/>
                <w:szCs w:val="24"/>
              </w:rPr>
            </w:pPr>
            <w:proofErr w:type="gramStart"/>
            <w:r w:rsidRPr="00A01F88">
              <w:rPr>
                <w:rStyle w:val="330pt"/>
                <w:sz w:val="24"/>
                <w:szCs w:val="24"/>
              </w:rPr>
              <w:t>Словесные</w:t>
            </w:r>
            <w:proofErr w:type="gramEnd"/>
            <w:r w:rsidRPr="00A01F88">
              <w:rPr>
                <w:rStyle w:val="330pt"/>
                <w:sz w:val="24"/>
                <w:szCs w:val="24"/>
              </w:rPr>
              <w:t xml:space="preserve">: рассказ, лекция, беседа, </w:t>
            </w:r>
          </w:p>
          <w:p w:rsidR="008C57FD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rStyle w:val="330pt"/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>рабо</w:t>
            </w:r>
            <w:r w:rsidRPr="00A01F88">
              <w:rPr>
                <w:rStyle w:val="330pt"/>
                <w:sz w:val="24"/>
                <w:szCs w:val="24"/>
              </w:rPr>
              <w:softHyphen/>
              <w:t xml:space="preserve">та с учебником и т.д.; </w:t>
            </w:r>
          </w:p>
          <w:p w:rsidR="008C57FD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rStyle w:val="330pt"/>
                <w:sz w:val="24"/>
                <w:szCs w:val="24"/>
              </w:rPr>
            </w:pPr>
            <w:r w:rsidRPr="00A01F88">
              <w:rPr>
                <w:rStyle w:val="330pt"/>
                <w:sz w:val="24"/>
                <w:szCs w:val="24"/>
              </w:rPr>
              <w:t xml:space="preserve">Наглядные: </w:t>
            </w:r>
          </w:p>
          <w:p w:rsidR="008C57FD" w:rsidRPr="00A01F88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A01F88">
              <w:rPr>
                <w:rStyle w:val="330pt"/>
                <w:sz w:val="24"/>
                <w:szCs w:val="24"/>
              </w:rPr>
              <w:t>цифро</w:t>
            </w:r>
            <w:r w:rsidRPr="00A01F88">
              <w:rPr>
                <w:rStyle w:val="330pt"/>
                <w:sz w:val="24"/>
                <w:szCs w:val="24"/>
              </w:rPr>
              <w:softHyphen/>
              <w:t>вой образовательный ресурс, иллюстрации, демонстрации филь</w:t>
            </w:r>
            <w:r w:rsidRPr="00A01F88">
              <w:rPr>
                <w:rStyle w:val="330pt"/>
                <w:sz w:val="24"/>
                <w:szCs w:val="24"/>
              </w:rPr>
              <w:softHyphen/>
              <w:t>мов, схемы, таблицы, муляжи т.д.</w:t>
            </w:r>
            <w:proofErr w:type="gramEnd"/>
            <w:r w:rsidRPr="00A01F88">
              <w:rPr>
                <w:rStyle w:val="330pt"/>
                <w:sz w:val="24"/>
                <w:szCs w:val="24"/>
              </w:rPr>
              <w:t xml:space="preserve"> Практические: опы</w:t>
            </w:r>
            <w:r w:rsidRPr="00A01F88">
              <w:rPr>
                <w:rStyle w:val="330pt"/>
                <w:sz w:val="24"/>
                <w:szCs w:val="24"/>
              </w:rPr>
              <w:softHyphen/>
              <w:t>ты, моделирование</w:t>
            </w:r>
          </w:p>
        </w:tc>
        <w:tc>
          <w:tcPr>
            <w:tcW w:w="2268" w:type="dxa"/>
          </w:tcPr>
          <w:p w:rsidR="008C57FD" w:rsidRPr="00A01F88" w:rsidRDefault="008C57FD" w:rsidP="003B4CBE">
            <w:pPr>
              <w:pStyle w:val="330"/>
              <w:shd w:val="clear" w:color="auto" w:fill="auto"/>
              <w:spacing w:before="0" w:line="24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30pt"/>
                <w:sz w:val="24"/>
                <w:szCs w:val="24"/>
              </w:rPr>
              <w:t xml:space="preserve">I уровень - </w:t>
            </w:r>
            <w:r w:rsidRPr="00A01F88">
              <w:rPr>
                <w:rStyle w:val="330pt"/>
                <w:sz w:val="24"/>
                <w:szCs w:val="24"/>
              </w:rPr>
              <w:t>знакомство</w:t>
            </w:r>
          </w:p>
        </w:tc>
      </w:tr>
      <w:tr w:rsidR="008C57FD" w:rsidTr="008C57FD">
        <w:tc>
          <w:tcPr>
            <w:tcW w:w="2392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after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Репродуктив</w:t>
            </w:r>
            <w:r w:rsidRPr="005976B7">
              <w:rPr>
                <w:rStyle w:val="330pt"/>
                <w:sz w:val="24"/>
                <w:szCs w:val="24"/>
              </w:rPr>
              <w:softHyphen/>
              <w:t>ный</w:t>
            </w:r>
          </w:p>
        </w:tc>
        <w:tc>
          <w:tcPr>
            <w:tcW w:w="2393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Формирование уме</w:t>
            </w:r>
            <w:r w:rsidRPr="005976B7">
              <w:rPr>
                <w:rStyle w:val="330pt"/>
                <w:sz w:val="24"/>
                <w:szCs w:val="24"/>
              </w:rPr>
              <w:softHyphen/>
              <w:t>ний и навыков ис</w:t>
            </w:r>
            <w:r w:rsidRPr="005976B7">
              <w:rPr>
                <w:rStyle w:val="330pt"/>
                <w:sz w:val="24"/>
                <w:szCs w:val="24"/>
              </w:rPr>
              <w:softHyphen/>
              <w:t>пользования и при</w:t>
            </w:r>
            <w:r w:rsidRPr="005976B7">
              <w:rPr>
                <w:rStyle w:val="330pt"/>
                <w:sz w:val="24"/>
                <w:szCs w:val="24"/>
              </w:rPr>
              <w:softHyphen/>
              <w:t>менения получен</w:t>
            </w:r>
            <w:r w:rsidRPr="005976B7">
              <w:rPr>
                <w:rStyle w:val="330pt"/>
                <w:sz w:val="24"/>
                <w:szCs w:val="24"/>
              </w:rPr>
              <w:softHyphen/>
              <w:t>ных знаний</w:t>
            </w:r>
          </w:p>
        </w:tc>
        <w:tc>
          <w:tcPr>
            <w:tcW w:w="382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Решение типовых задач, выполнение упражнений, практи</w:t>
            </w:r>
            <w:r w:rsidRPr="005976B7">
              <w:rPr>
                <w:rStyle w:val="330pt"/>
                <w:sz w:val="24"/>
                <w:szCs w:val="24"/>
              </w:rPr>
              <w:softHyphen/>
              <w:t>ческих заданий по ал</w:t>
            </w:r>
            <w:r w:rsidRPr="005976B7">
              <w:rPr>
                <w:rStyle w:val="330pt"/>
                <w:sz w:val="24"/>
                <w:szCs w:val="24"/>
              </w:rPr>
              <w:softHyphen/>
              <w:t>горитму</w:t>
            </w:r>
          </w:p>
        </w:tc>
        <w:tc>
          <w:tcPr>
            <w:tcW w:w="226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30pt"/>
                <w:sz w:val="24"/>
                <w:szCs w:val="24"/>
              </w:rPr>
              <w:t xml:space="preserve">II </w:t>
            </w:r>
            <w:r w:rsidRPr="005976B7">
              <w:rPr>
                <w:rStyle w:val="330pt"/>
                <w:sz w:val="24"/>
                <w:szCs w:val="24"/>
              </w:rPr>
              <w:t>уровень - I воспроизве</w:t>
            </w:r>
            <w:r w:rsidRPr="005976B7">
              <w:rPr>
                <w:rStyle w:val="330pt"/>
                <w:sz w:val="24"/>
                <w:szCs w:val="24"/>
              </w:rPr>
              <w:softHyphen/>
              <w:t>дение в зна</w:t>
            </w:r>
            <w:r w:rsidRPr="005976B7">
              <w:rPr>
                <w:rStyle w:val="330pt"/>
                <w:sz w:val="24"/>
                <w:szCs w:val="24"/>
              </w:rPr>
              <w:softHyphen/>
              <w:t>комой ситуа</w:t>
            </w:r>
            <w:r w:rsidRPr="005976B7">
              <w:rPr>
                <w:rStyle w:val="330pt"/>
                <w:sz w:val="24"/>
                <w:szCs w:val="24"/>
              </w:rPr>
              <w:softHyphen/>
              <w:t>ции по алго</w:t>
            </w:r>
            <w:r w:rsidRPr="005976B7">
              <w:rPr>
                <w:rStyle w:val="330pt"/>
                <w:sz w:val="24"/>
                <w:szCs w:val="24"/>
              </w:rPr>
              <w:softHyphen/>
              <w:t>ритму</w:t>
            </w:r>
          </w:p>
        </w:tc>
      </w:tr>
      <w:tr w:rsidR="008C57FD" w:rsidTr="008C57FD">
        <w:tc>
          <w:tcPr>
            <w:tcW w:w="2392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8pt1pt"/>
                <w:sz w:val="24"/>
                <w:szCs w:val="24"/>
              </w:rPr>
              <w:t>Проблемное</w:t>
            </w:r>
          </w:p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изложение</w:t>
            </w:r>
          </w:p>
        </w:tc>
        <w:tc>
          <w:tcPr>
            <w:tcW w:w="2393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Раскрытие в изучае</w:t>
            </w:r>
            <w:r w:rsidRPr="005976B7">
              <w:rPr>
                <w:rStyle w:val="330pt"/>
                <w:sz w:val="24"/>
                <w:szCs w:val="24"/>
              </w:rPr>
              <w:softHyphen/>
              <w:t>мом материале про</w:t>
            </w:r>
            <w:r w:rsidRPr="005976B7">
              <w:rPr>
                <w:rStyle w:val="330pt"/>
                <w:sz w:val="24"/>
                <w:szCs w:val="24"/>
              </w:rPr>
              <w:softHyphen/>
              <w:t>блем и показ спосо</w:t>
            </w:r>
            <w:r w:rsidRPr="005976B7">
              <w:rPr>
                <w:rStyle w:val="330pt"/>
                <w:sz w:val="24"/>
                <w:szCs w:val="24"/>
              </w:rPr>
              <w:softHyphen/>
              <w:t>бов их решения</w:t>
            </w:r>
          </w:p>
        </w:tc>
        <w:tc>
          <w:tcPr>
            <w:tcW w:w="382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Постановка пробле</w:t>
            </w:r>
            <w:r w:rsidRPr="005976B7">
              <w:rPr>
                <w:rStyle w:val="330pt"/>
                <w:sz w:val="24"/>
                <w:szCs w:val="24"/>
              </w:rPr>
              <w:softHyphen/>
              <w:t>мы, анализ, синтез, аналогия, установ</w:t>
            </w:r>
            <w:r w:rsidRPr="005976B7">
              <w:rPr>
                <w:rStyle w:val="330pt"/>
                <w:sz w:val="24"/>
                <w:szCs w:val="24"/>
              </w:rPr>
              <w:softHyphen/>
              <w:t>ление причинн</w:t>
            </w:r>
            <w:proofErr w:type="gramStart"/>
            <w:r w:rsidRPr="005976B7">
              <w:rPr>
                <w:rStyle w:val="330pt"/>
                <w:sz w:val="24"/>
                <w:szCs w:val="24"/>
              </w:rPr>
              <w:t>о-</w:t>
            </w:r>
            <w:proofErr w:type="gramEnd"/>
            <w:r w:rsidRPr="005976B7">
              <w:rPr>
                <w:rStyle w:val="330pt"/>
                <w:sz w:val="24"/>
                <w:szCs w:val="24"/>
              </w:rPr>
              <w:t xml:space="preserve"> следственных связей, выдвижение гипотез</w:t>
            </w:r>
          </w:p>
        </w:tc>
        <w:tc>
          <w:tcPr>
            <w:tcW w:w="226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30pt"/>
                <w:sz w:val="24"/>
                <w:szCs w:val="24"/>
              </w:rPr>
              <w:t>III</w:t>
            </w:r>
            <w:r w:rsidRPr="005976B7">
              <w:rPr>
                <w:rStyle w:val="330pt"/>
                <w:sz w:val="24"/>
                <w:szCs w:val="24"/>
              </w:rPr>
              <w:t xml:space="preserve"> у</w:t>
            </w:r>
            <w:r>
              <w:rPr>
                <w:rStyle w:val="330pt"/>
                <w:sz w:val="24"/>
                <w:szCs w:val="24"/>
              </w:rPr>
              <w:t>ровень - применение умений в незнакомой си</w:t>
            </w:r>
            <w:r w:rsidRPr="005976B7">
              <w:rPr>
                <w:rStyle w:val="330pt"/>
                <w:sz w:val="24"/>
                <w:szCs w:val="24"/>
              </w:rPr>
              <w:t>туации</w:t>
            </w:r>
          </w:p>
        </w:tc>
      </w:tr>
      <w:tr w:rsidR="008C57FD" w:rsidTr="008C57FD">
        <w:tc>
          <w:tcPr>
            <w:tcW w:w="2392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7" w:lineRule="exact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2pt"/>
                <w:sz w:val="24"/>
                <w:szCs w:val="24"/>
              </w:rPr>
              <w:t>Частич</w:t>
            </w:r>
            <w:r w:rsidRPr="005976B7">
              <w:rPr>
                <w:rStyle w:val="330pt"/>
                <w:sz w:val="24"/>
                <w:szCs w:val="24"/>
              </w:rPr>
              <w:t>н</w:t>
            </w:r>
            <w:proofErr w:type="gramStart"/>
            <w:r>
              <w:rPr>
                <w:rStyle w:val="330pt"/>
                <w:sz w:val="24"/>
                <w:szCs w:val="24"/>
              </w:rPr>
              <w:t>о</w:t>
            </w:r>
            <w:r w:rsidRPr="005976B7">
              <w:rPr>
                <w:rStyle w:val="330pt"/>
                <w:sz w:val="24"/>
                <w:szCs w:val="24"/>
              </w:rPr>
              <w:t>-</w:t>
            </w:r>
            <w:proofErr w:type="gramEnd"/>
            <w:r w:rsidRPr="005976B7">
              <w:rPr>
                <w:rStyle w:val="330pt"/>
                <w:sz w:val="24"/>
                <w:szCs w:val="24"/>
              </w:rPr>
              <w:t xml:space="preserve"> поисковый</w:t>
            </w:r>
          </w:p>
        </w:tc>
        <w:tc>
          <w:tcPr>
            <w:tcW w:w="2393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Подготовка обучае</w:t>
            </w:r>
            <w:r w:rsidRPr="005976B7">
              <w:rPr>
                <w:rStyle w:val="330pt"/>
                <w:sz w:val="24"/>
                <w:szCs w:val="24"/>
              </w:rPr>
              <w:softHyphen/>
              <w:t>мых к самостоятель</w:t>
            </w:r>
            <w:r w:rsidRPr="005976B7">
              <w:rPr>
                <w:rStyle w:val="330pt"/>
                <w:sz w:val="24"/>
                <w:szCs w:val="24"/>
              </w:rPr>
              <w:softHyphen/>
              <w:t>ной работе по реше</w:t>
            </w:r>
            <w:r w:rsidRPr="005976B7">
              <w:rPr>
                <w:rStyle w:val="330pt"/>
                <w:sz w:val="24"/>
                <w:szCs w:val="24"/>
              </w:rPr>
              <w:softHyphen/>
              <w:t>нию проблем</w:t>
            </w:r>
          </w:p>
        </w:tc>
        <w:tc>
          <w:tcPr>
            <w:tcW w:w="382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5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5976B7">
              <w:rPr>
                <w:rStyle w:val="330pt"/>
                <w:sz w:val="24"/>
                <w:szCs w:val="24"/>
              </w:rPr>
              <w:t>Эвристическая бесе</w:t>
            </w:r>
            <w:r w:rsidRPr="005976B7">
              <w:rPr>
                <w:rStyle w:val="330pt"/>
                <w:sz w:val="24"/>
                <w:szCs w:val="24"/>
              </w:rPr>
              <w:softHyphen/>
              <w:t>да, работа с книгой, наглядными пособи</w:t>
            </w:r>
            <w:r w:rsidRPr="005976B7">
              <w:rPr>
                <w:rStyle w:val="330pt"/>
                <w:sz w:val="24"/>
                <w:szCs w:val="24"/>
              </w:rPr>
              <w:softHyphen/>
              <w:t>ями, доказательство, анализ, синтез, обоб</w:t>
            </w:r>
            <w:r w:rsidRPr="005976B7">
              <w:rPr>
                <w:rStyle w:val="330pt"/>
                <w:sz w:val="24"/>
                <w:szCs w:val="24"/>
              </w:rPr>
              <w:softHyphen/>
              <w:t>щение, рецензирова</w:t>
            </w:r>
            <w:r w:rsidRPr="005976B7">
              <w:rPr>
                <w:rStyle w:val="330pt"/>
                <w:sz w:val="24"/>
                <w:szCs w:val="24"/>
              </w:rPr>
              <w:softHyphen/>
              <w:t>ние.</w:t>
            </w:r>
            <w:proofErr w:type="gramEnd"/>
            <w:r w:rsidRPr="005976B7">
              <w:rPr>
                <w:rStyle w:val="330pt"/>
                <w:sz w:val="24"/>
                <w:szCs w:val="24"/>
              </w:rPr>
              <w:t xml:space="preserve"> Решение нети</w:t>
            </w:r>
            <w:r w:rsidRPr="005976B7">
              <w:rPr>
                <w:rStyle w:val="330pt"/>
                <w:sz w:val="24"/>
                <w:szCs w:val="24"/>
              </w:rPr>
              <w:softHyphen/>
              <w:t>пичных задач</w:t>
            </w:r>
          </w:p>
        </w:tc>
        <w:tc>
          <w:tcPr>
            <w:tcW w:w="226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2" w:lineRule="exact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III уровень - применение умений в не</w:t>
            </w:r>
            <w:r w:rsidRPr="005976B7">
              <w:rPr>
                <w:rStyle w:val="330pt"/>
                <w:sz w:val="24"/>
                <w:szCs w:val="24"/>
              </w:rPr>
              <w:softHyphen/>
              <w:t>знакомой си</w:t>
            </w:r>
            <w:r w:rsidRPr="005976B7">
              <w:rPr>
                <w:rStyle w:val="330pt"/>
                <w:sz w:val="24"/>
                <w:szCs w:val="24"/>
              </w:rPr>
              <w:softHyphen/>
              <w:t>туации</w:t>
            </w:r>
          </w:p>
        </w:tc>
      </w:tr>
      <w:tr w:rsidR="008C57FD" w:rsidTr="008C57FD">
        <w:tc>
          <w:tcPr>
            <w:tcW w:w="2392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after="6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Исследователь</w:t>
            </w:r>
            <w:r w:rsidRPr="005976B7">
              <w:rPr>
                <w:rStyle w:val="330pt"/>
                <w:sz w:val="24"/>
                <w:szCs w:val="24"/>
              </w:rPr>
              <w:softHyphen/>
              <w:t>ский</w:t>
            </w:r>
          </w:p>
        </w:tc>
        <w:tc>
          <w:tcPr>
            <w:tcW w:w="2393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Поисковая, творче</w:t>
            </w:r>
            <w:r w:rsidRPr="005976B7">
              <w:rPr>
                <w:rStyle w:val="330pt"/>
                <w:sz w:val="24"/>
                <w:szCs w:val="24"/>
              </w:rPr>
              <w:softHyphen/>
              <w:t>ская деятельность</w:t>
            </w:r>
          </w:p>
        </w:tc>
        <w:tc>
          <w:tcPr>
            <w:tcW w:w="382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right="80"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Исследовательская</w:t>
            </w:r>
          </w:p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работа</w:t>
            </w:r>
          </w:p>
        </w:tc>
        <w:tc>
          <w:tcPr>
            <w:tcW w:w="2268" w:type="dxa"/>
          </w:tcPr>
          <w:p w:rsidR="008C57FD" w:rsidRPr="005976B7" w:rsidRDefault="008C57FD" w:rsidP="003B4CBE">
            <w:pPr>
              <w:pStyle w:val="330"/>
              <w:shd w:val="clear" w:color="auto" w:fill="auto"/>
              <w:spacing w:before="0" w:line="240" w:lineRule="auto"/>
              <w:ind w:left="60" w:firstLine="0"/>
              <w:jc w:val="left"/>
              <w:rPr>
                <w:sz w:val="24"/>
                <w:szCs w:val="24"/>
              </w:rPr>
            </w:pPr>
            <w:r w:rsidRPr="005976B7">
              <w:rPr>
                <w:rStyle w:val="330pt"/>
                <w:sz w:val="24"/>
                <w:szCs w:val="24"/>
              </w:rPr>
              <w:t>IV уровень творчество</w:t>
            </w:r>
          </w:p>
        </w:tc>
      </w:tr>
    </w:tbl>
    <w:p w:rsidR="00B011D2" w:rsidRDefault="008C57FD" w:rsidP="008C57FD">
      <w:r w:rsidRPr="00556DD7">
        <w:rPr>
          <w:rFonts w:ascii="Times New Roman" w:eastAsia="Franklin Gothic Medium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Знаете ли Вы, что</w:t>
      </w:r>
      <w:r>
        <w:rPr>
          <w:rFonts w:ascii="Times New Roman" w:eastAsia="Franklin Gothic Medium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…</w:t>
      </w:r>
      <w:r w:rsidRPr="00556DD7">
        <w:rPr>
          <w:rFonts w:ascii="Times New Roman" w:eastAsia="Franklin Gothic Medium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556DD7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используя данную классификацию</w:t>
      </w:r>
      <w:r w:rsidRPr="00556DD7">
        <w:rPr>
          <w:rFonts w:ascii="Times New Roman" w:eastAsia="Franklin Gothic Medium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, </w:t>
      </w:r>
      <w:r w:rsidRPr="00556DD7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можно показать связь методов с уровнями усвоения информации и выйти на </w:t>
      </w:r>
      <w:proofErr w:type="spellStart"/>
      <w:r w:rsidRPr="00556DD7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>разноуровневое</w:t>
      </w:r>
      <w:proofErr w:type="spellEnd"/>
      <w:r w:rsidRPr="00556DD7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 проектирование целеполагающей деятельности пре</w:t>
      </w:r>
      <w:r w:rsidRPr="00556DD7">
        <w:rPr>
          <w:rFonts w:ascii="Times New Roman" w:eastAsia="Franklin Gothic Medium" w:hAnsi="Times New Roman" w:cs="Times New Roman"/>
          <w:i/>
          <w:iCs/>
          <w:color w:val="000000"/>
          <w:spacing w:val="-2"/>
          <w:sz w:val="28"/>
          <w:szCs w:val="28"/>
          <w:lang w:eastAsia="ru-RU"/>
        </w:rPr>
        <w:softHyphen/>
        <w:t>подавателя</w:t>
      </w:r>
    </w:p>
    <w:sectPr w:rsidR="00B011D2" w:rsidSect="008C57FD">
      <w:type w:val="continuous"/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6D6"/>
    <w:rsid w:val="006956D6"/>
    <w:rsid w:val="008C57FD"/>
    <w:rsid w:val="00B011D2"/>
    <w:rsid w:val="00EA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3)_"/>
    <w:basedOn w:val="a0"/>
    <w:link w:val="330"/>
    <w:rsid w:val="008C57FD"/>
    <w:rPr>
      <w:rFonts w:ascii="Times New Roman" w:eastAsia="Times New Roman" w:hAnsi="Times New Roman" w:cs="Times New Roman"/>
      <w:i/>
      <w:iCs/>
      <w:spacing w:val="7"/>
      <w:sz w:val="18"/>
      <w:szCs w:val="18"/>
      <w:shd w:val="clear" w:color="auto" w:fill="FFFFFF"/>
    </w:rPr>
  </w:style>
  <w:style w:type="character" w:customStyle="1" w:styleId="330pt">
    <w:name w:val="Основной текст (33) + Не курсив;Интервал 0 pt"/>
    <w:basedOn w:val="33"/>
    <w:rsid w:val="008C57F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30">
    <w:name w:val="Основной текст (33)"/>
    <w:basedOn w:val="a"/>
    <w:link w:val="33"/>
    <w:rsid w:val="008C57FD"/>
    <w:pPr>
      <w:widowControl w:val="0"/>
      <w:shd w:val="clear" w:color="auto" w:fill="FFFFFF"/>
      <w:spacing w:before="180" w:after="0" w:line="240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7"/>
      <w:sz w:val="18"/>
      <w:szCs w:val="18"/>
    </w:rPr>
  </w:style>
  <w:style w:type="character" w:customStyle="1" w:styleId="332pt">
    <w:name w:val="Основной текст (33) + Не курсив;Интервал 2 pt"/>
    <w:basedOn w:val="33"/>
    <w:rsid w:val="008C57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8pt1pt">
    <w:name w:val="Основной текст (33) + 8 pt;Не курсив;Интервал 1 pt"/>
    <w:basedOn w:val="33"/>
    <w:rsid w:val="008C57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C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Основной текст (33)_"/>
    <w:basedOn w:val="a0"/>
    <w:link w:val="330"/>
    <w:rsid w:val="008C57FD"/>
    <w:rPr>
      <w:rFonts w:ascii="Times New Roman" w:eastAsia="Times New Roman" w:hAnsi="Times New Roman" w:cs="Times New Roman"/>
      <w:i/>
      <w:iCs/>
      <w:spacing w:val="7"/>
      <w:sz w:val="18"/>
      <w:szCs w:val="18"/>
      <w:shd w:val="clear" w:color="auto" w:fill="FFFFFF"/>
    </w:rPr>
  </w:style>
  <w:style w:type="character" w:customStyle="1" w:styleId="330pt">
    <w:name w:val="Основной текст (33) + Не курсив;Интервал 0 pt"/>
    <w:basedOn w:val="33"/>
    <w:rsid w:val="008C57F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330">
    <w:name w:val="Основной текст (33)"/>
    <w:basedOn w:val="a"/>
    <w:link w:val="33"/>
    <w:rsid w:val="008C57FD"/>
    <w:pPr>
      <w:widowControl w:val="0"/>
      <w:shd w:val="clear" w:color="auto" w:fill="FFFFFF"/>
      <w:spacing w:before="180" w:after="0" w:line="240" w:lineRule="exact"/>
      <w:ind w:firstLine="360"/>
      <w:jc w:val="both"/>
    </w:pPr>
    <w:rPr>
      <w:rFonts w:ascii="Times New Roman" w:eastAsia="Times New Roman" w:hAnsi="Times New Roman" w:cs="Times New Roman"/>
      <w:i/>
      <w:iCs/>
      <w:spacing w:val="7"/>
      <w:sz w:val="18"/>
      <w:szCs w:val="18"/>
    </w:rPr>
  </w:style>
  <w:style w:type="character" w:customStyle="1" w:styleId="332pt">
    <w:name w:val="Основной текст (33) + Не курсив;Интервал 2 pt"/>
    <w:basedOn w:val="33"/>
    <w:rsid w:val="008C57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8pt1pt">
    <w:name w:val="Основной текст (33) + 8 pt;Не курсив;Интервал 1 pt"/>
    <w:basedOn w:val="33"/>
    <w:rsid w:val="008C57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2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8C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7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</vt:lpstr>
      <vt:lpstr>    </vt:lpstr>
      <vt:lpstr>    / </vt:lpstr>
      <vt:lpstr>    </vt:lpstr>
      <vt:lpstr>    </vt:lpstr>
      <vt:lpstr>    Методы обучения</vt:lpstr>
    </vt:vector>
  </TitlesOfParts>
  <Company>SPecialiST RePack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2015-12-13T18:45:00Z</dcterms:created>
  <dcterms:modified xsi:type="dcterms:W3CDTF">2015-12-13T18:57:00Z</dcterms:modified>
</cp:coreProperties>
</file>